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8A" w:rsidRPr="00111E5E" w:rsidRDefault="0016418A" w:rsidP="007D2E3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i/>
          <w:color w:val="212529"/>
          <w:sz w:val="56"/>
          <w:szCs w:val="56"/>
          <w:lang w:eastAsia="ru-RU"/>
        </w:rPr>
      </w:pPr>
      <w:r w:rsidRPr="00111E5E">
        <w:rPr>
          <w:rFonts w:ascii="PT Astra Serif" w:eastAsia="Times New Roman" w:hAnsi="PT Astra Serif" w:cs="Times New Roman"/>
          <w:b/>
          <w:i/>
          <w:color w:val="212529"/>
          <w:sz w:val="56"/>
          <w:szCs w:val="56"/>
          <w:lang w:eastAsia="ru-RU"/>
        </w:rPr>
        <w:t>Вирусные убийцы – гепатиты</w:t>
      </w:r>
    </w:p>
    <w:p w:rsidR="0016418A" w:rsidRPr="007D2E36" w:rsidRDefault="0016418A" w:rsidP="007D2E36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4886325" cy="2746312"/>
            <wp:effectExtent l="19050" t="0" r="9525" b="0"/>
            <wp:docPr id="1" name="Рисунок 1" descr="https://admin.cgon.ru/storage/B37bidadMTP5kLxdgZJlFMIp7NjjS7HaoSLlwIp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B37bidadMTP5kLxdgZJlFMIp7NjjS7HaoSLlwIp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085" cy="274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Укол грязной иглой долгое время ассоциировался с риском ВИЧ-инфицирования. Но 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заразиться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таким образом вирусными гепатитами проще. И они тоже смертельно опасны.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Гепатиты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С и D – это группа вирусных заболеваний, которые поражают печень. Они имеют общее название - парентеральные гепатиты - и могут протекать как в острой, так и в хронической форме с высоким риском летального исхода от цирроза и рака печени. Заражение происходит при попадании инфицированных биологических жидкостей на поврежденную кожу или слизистые оболочки, а инфицирующая доза при этом намного меньше, чем у ВИЧ.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Гепатит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</w:t>
      </w:r>
      <w:proofErr w:type="gramEnd"/>
      <w:r w:rsidRPr="007D2E36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 -</w:t>
      </w: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 самый коварный среди парентеральных гепатитов. В медицинских кругах он получил имя «ласковый убийца», и не зря. Яркая симптоматика для него - редкость, а проявления болезни обычно списывают на усталость. Это вялость, легкое </w:t>
      </w:r>
      <w:proofErr w:type="spell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подташнивание</w:t>
      </w:r>
      <w:proofErr w:type="spell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беспричинная слабость, снижение аппетита и умственной активности. Кожа и склеры глаз часто не желтеют вовсе. 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 80% больных гепатит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не излечивается, а приобретает хроническое течение спустя 6 месяцев после заражения. </w:t>
      </w:r>
    </w:p>
    <w:p w:rsidR="0016418A" w:rsidRPr="007D2E36" w:rsidRDefault="0016418A" w:rsidP="007D2E36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Многие годы человек может даже не подозревать о том, что болен гепатитом</w:t>
      </w:r>
      <w:proofErr w:type="gramStart"/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С</w:t>
      </w:r>
      <w:proofErr w:type="gramEnd"/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, являясь при этом переносчиком заболевания. А отчетливые симптомы появляются, когда уже развился цирроз печени. 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Гепатит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также довольно часто проходит бессимптомно, но тем не менее, у некоторых пациентов возникают острые состояния с выраженными симптомами, которые сохраняются несколько недель: желтушное окрашивание кожи и склер глаз, потемнение мочи, сильная слабость, тошнота, рвота и боли в брюшной полости. В случае </w:t>
      </w:r>
      <w:proofErr w:type="spell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хронизации</w:t>
      </w:r>
      <w:proofErr w:type="spell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заболевания, гепатит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обычно дает о себе знать раньше, чем гепатит С.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Несмотря на некоторые различия в течени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этих заболеваний, пути заражения у всех гепатитов одинаковы. 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Парентеральные гепатиты передаются: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незащищенных половых контактах;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при использовании загрязненных инструментов во время медицинских манипуляций, маникюра, </w:t>
      </w:r>
      <w:proofErr w:type="spell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пирсинга</w:t>
      </w:r>
      <w:proofErr w:type="spell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нанесения тату;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при совместном использовании предметов личной гигиены, бритвенных принадлежностей;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совместном использовании инъекционного инструментария для употребления инъекционных наркотиков;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от матери к ребенку во время родов;</w:t>
      </w:r>
    </w:p>
    <w:p w:rsidR="0016418A" w:rsidRPr="007D2E36" w:rsidRDefault="0016418A" w:rsidP="007D2E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переливании зараженной крови и ее продуктов.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Но и здесь есть особенности. Вирус гепатита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чаще всего передается через кровь, редко половым путем и от матери к ребенку, эти пути передачи в большей степени свойственны гепатиту В. Передача вируса гепатита D чаще всего происходит от матери к ребенку, а также при контакте с кровью или другими биологическими жидкостями.</w:t>
      </w:r>
    </w:p>
    <w:p w:rsidR="0016418A" w:rsidRPr="007D2E36" w:rsidRDefault="0016418A" w:rsidP="007D2E36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Заражение вирусом гепатита D происходит только в присутствии вируса гепатита В.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Сочетание гепатита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и D считается самой тяжелой формой хронического вирусного гепатита из-за более быстрого смертельного исхода от болезней печени, в том числе рака.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Теперь, когда обо всех опасностях сказано, самое время поговорить о мерах профилактики. 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Неспецифические меры профилактики общие для всех парентеральных гепатитов:</w:t>
      </w:r>
    </w:p>
    <w:p w:rsidR="0016418A" w:rsidRPr="007D2E36" w:rsidRDefault="0016418A" w:rsidP="007D2E3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Избегать контакта с биологическими жидкостями других людей, в том числе с кровью;</w:t>
      </w:r>
    </w:p>
    <w:p w:rsidR="0016418A" w:rsidRPr="007D2E36" w:rsidRDefault="0016418A" w:rsidP="007D2E3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Использовать барьерные методы контрацепции во время полового акта;</w:t>
      </w:r>
    </w:p>
    <w:p w:rsidR="0016418A" w:rsidRPr="007D2E36" w:rsidRDefault="0016418A" w:rsidP="007D2E3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Делать </w:t>
      </w:r>
      <w:proofErr w:type="spell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пирсинг</w:t>
      </w:r>
      <w:proofErr w:type="spell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тату, маникюр, инъекции только стерильными инструментами в проверенных местах. </w:t>
      </w:r>
    </w:p>
    <w:p w:rsidR="0016418A" w:rsidRPr="007D2E36" w:rsidRDefault="0016418A" w:rsidP="007D2E3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Не пользоваться чужими предметами гигиены, бритвенными принадлежностями.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случае с гепатитом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есть более мощное средство профилактики - вакцинация. </w:t>
      </w:r>
    </w:p>
    <w:p w:rsidR="0016418A" w:rsidRPr="007D2E36" w:rsidRDefault="0016418A" w:rsidP="007D2E36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Первая вакцина вводится </w:t>
      </w:r>
      <w:proofErr w:type="gramStart"/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 первые</w:t>
      </w:r>
      <w:proofErr w:type="gramEnd"/>
      <w:r w:rsidRPr="007D2E36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24 часа жизни новорожденного, вторая доза - через месяц, третья - через 6 месяцев. Дети из группы риска, например, рожденные от инфицированных матерей, прививаются по схеме 0 - 1 - 2 - 12 месяцев.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Взрослым также может потребоваться вакцинация, если они контактировали с больным гепатитом</w:t>
      </w:r>
      <w:proofErr w:type="gramStart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</w:t>
      </w:r>
      <w:proofErr w:type="gramEnd"/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ранее не болели, не были привиты или не обладают информацией о наличии у себя прививок. Схема вакцинации та же, что и для детей – 0-1-6.</w:t>
      </w:r>
    </w:p>
    <w:p w:rsidR="0016418A" w:rsidRPr="007D2E36" w:rsidRDefault="0016418A" w:rsidP="007D2E3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D2E36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Всемирная организация здравоохранения заявила о планах по значительному снижению заболеваемости вирусными гепатитами к 2030 году. В наших руках оказать посильную помощь. Достаточно соблюдать меры профилактики, своевременно прививаться и вовремя обращаться за медицинской помощью.</w:t>
      </w:r>
    </w:p>
    <w:p w:rsidR="00F90AB1" w:rsidRPr="007D2E36" w:rsidRDefault="00F90AB1" w:rsidP="007D2E36">
      <w:pPr>
        <w:spacing w:after="0"/>
        <w:ind w:firstLine="709"/>
        <w:jc w:val="both"/>
        <w:rPr>
          <w:sz w:val="28"/>
          <w:szCs w:val="28"/>
        </w:rPr>
      </w:pPr>
    </w:p>
    <w:sectPr w:rsidR="00F90AB1" w:rsidRPr="007D2E36" w:rsidSect="007D2E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503B"/>
    <w:multiLevelType w:val="multilevel"/>
    <w:tmpl w:val="7736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8148DF"/>
    <w:multiLevelType w:val="multilevel"/>
    <w:tmpl w:val="AA563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18A"/>
    <w:rsid w:val="00111E5E"/>
    <w:rsid w:val="0016418A"/>
    <w:rsid w:val="003F5C53"/>
    <w:rsid w:val="00622D88"/>
    <w:rsid w:val="007D2E36"/>
    <w:rsid w:val="00D32B73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4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418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2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70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221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809748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1521580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3484</Characters>
  <Application>Microsoft Office Word</Application>
  <DocSecurity>0</DocSecurity>
  <Lines>29</Lines>
  <Paragraphs>8</Paragraphs>
  <ScaleCrop>false</ScaleCrop>
  <Company>.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2021-07-26T14:34:00Z</dcterms:created>
  <dcterms:modified xsi:type="dcterms:W3CDTF">2021-07-26T14:42:00Z</dcterms:modified>
</cp:coreProperties>
</file>